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C868" w14:textId="77777777" w:rsidR="0056267C" w:rsidRDefault="0056267C" w:rsidP="0056267C">
      <w:pPr>
        <w:jc w:val="center"/>
      </w:pPr>
    </w:p>
    <w:p w14:paraId="070942B5" w14:textId="77777777" w:rsidR="0056267C" w:rsidRDefault="0056267C" w:rsidP="0056267C">
      <w:pPr>
        <w:jc w:val="center"/>
      </w:pPr>
    </w:p>
    <w:p w14:paraId="7E7BE3F8" w14:textId="77777777" w:rsidR="0056267C" w:rsidRDefault="0056267C" w:rsidP="0056267C">
      <w:pPr>
        <w:jc w:val="center"/>
      </w:pPr>
    </w:p>
    <w:p w14:paraId="112D5526" w14:textId="77777777" w:rsidR="0056267C" w:rsidRDefault="0056267C" w:rsidP="0056267C">
      <w:pPr>
        <w:jc w:val="center"/>
      </w:pPr>
    </w:p>
    <w:p w14:paraId="0E9DE17B" w14:textId="77777777" w:rsidR="0056267C" w:rsidRDefault="0056267C" w:rsidP="0056267C">
      <w:pPr>
        <w:jc w:val="center"/>
      </w:pPr>
    </w:p>
    <w:p w14:paraId="7F389A44" w14:textId="77777777" w:rsidR="0056267C" w:rsidRDefault="0056267C" w:rsidP="0056267C">
      <w:pPr>
        <w:jc w:val="center"/>
      </w:pPr>
    </w:p>
    <w:p w14:paraId="76D3708B" w14:textId="77777777" w:rsidR="0056267C" w:rsidRDefault="0056267C" w:rsidP="0056267C">
      <w:pPr>
        <w:jc w:val="center"/>
      </w:pPr>
    </w:p>
    <w:p w14:paraId="6F4F535C" w14:textId="77777777" w:rsidR="0056267C" w:rsidRDefault="0056267C" w:rsidP="0056267C">
      <w:pPr>
        <w:jc w:val="center"/>
      </w:pPr>
    </w:p>
    <w:p w14:paraId="4CAA4576" w14:textId="77777777" w:rsidR="0056267C" w:rsidRDefault="0056267C" w:rsidP="0056267C">
      <w:pPr>
        <w:jc w:val="center"/>
      </w:pPr>
    </w:p>
    <w:p w14:paraId="5E1C316B" w14:textId="77777777" w:rsidR="0056267C" w:rsidRDefault="0056267C" w:rsidP="0056267C">
      <w:pPr>
        <w:jc w:val="center"/>
      </w:pPr>
    </w:p>
    <w:p w14:paraId="023102E7" w14:textId="77777777" w:rsidR="0056267C" w:rsidRDefault="0056267C" w:rsidP="0056267C">
      <w:pPr>
        <w:jc w:val="center"/>
      </w:pPr>
    </w:p>
    <w:p w14:paraId="68CAD665" w14:textId="77777777" w:rsidR="0056267C" w:rsidRDefault="0056267C" w:rsidP="0056267C">
      <w:pPr>
        <w:jc w:val="center"/>
      </w:pPr>
    </w:p>
    <w:p w14:paraId="609447CE" w14:textId="2D491C2E" w:rsidR="000A61E3" w:rsidRDefault="0056267C" w:rsidP="0056267C">
      <w:pPr>
        <w:jc w:val="center"/>
        <w:rPr>
          <w:sz w:val="48"/>
          <w:szCs w:val="52"/>
        </w:rPr>
      </w:pPr>
      <w:r w:rsidRPr="0056267C">
        <w:rPr>
          <w:rFonts w:hint="eastAsia"/>
          <w:sz w:val="48"/>
          <w:szCs w:val="52"/>
        </w:rPr>
        <w:t>業務仕様書</w:t>
      </w:r>
    </w:p>
    <w:p w14:paraId="4FF9024A" w14:textId="77777777" w:rsidR="0056267C" w:rsidRDefault="0056267C" w:rsidP="0056267C">
      <w:pPr>
        <w:jc w:val="center"/>
        <w:rPr>
          <w:sz w:val="48"/>
          <w:szCs w:val="52"/>
        </w:rPr>
      </w:pPr>
    </w:p>
    <w:p w14:paraId="1FFE66CE" w14:textId="77777777" w:rsidR="0056267C" w:rsidRDefault="0056267C" w:rsidP="0056267C">
      <w:pPr>
        <w:jc w:val="center"/>
        <w:rPr>
          <w:sz w:val="48"/>
          <w:szCs w:val="52"/>
        </w:rPr>
      </w:pPr>
    </w:p>
    <w:p w14:paraId="7B4BD2BD" w14:textId="77777777" w:rsidR="0056267C" w:rsidRDefault="0056267C" w:rsidP="0056267C">
      <w:pPr>
        <w:jc w:val="center"/>
        <w:rPr>
          <w:sz w:val="48"/>
          <w:szCs w:val="52"/>
        </w:rPr>
      </w:pPr>
    </w:p>
    <w:p w14:paraId="13C606D3" w14:textId="754CD777" w:rsidR="0056267C" w:rsidRDefault="0056267C" w:rsidP="0056267C">
      <w:pPr>
        <w:jc w:val="center"/>
        <w:rPr>
          <w:sz w:val="48"/>
          <w:szCs w:val="52"/>
        </w:rPr>
      </w:pPr>
      <w:r>
        <w:rPr>
          <w:rFonts w:hint="eastAsia"/>
          <w:sz w:val="48"/>
          <w:szCs w:val="52"/>
        </w:rPr>
        <w:t>総務部デジタル戦略課</w:t>
      </w:r>
    </w:p>
    <w:p w14:paraId="452FAD62" w14:textId="77777777" w:rsidR="0056267C" w:rsidRDefault="0056267C" w:rsidP="0056267C">
      <w:pPr>
        <w:jc w:val="center"/>
        <w:rPr>
          <w:sz w:val="48"/>
          <w:szCs w:val="52"/>
        </w:rPr>
      </w:pPr>
    </w:p>
    <w:p w14:paraId="220F8110" w14:textId="77777777" w:rsidR="0056267C" w:rsidRDefault="0056267C" w:rsidP="0056267C">
      <w:pPr>
        <w:jc w:val="center"/>
        <w:rPr>
          <w:sz w:val="48"/>
          <w:szCs w:val="52"/>
        </w:rPr>
      </w:pPr>
    </w:p>
    <w:p w14:paraId="1E2615E0" w14:textId="77777777" w:rsidR="0056267C" w:rsidRDefault="0056267C" w:rsidP="0056267C">
      <w:pPr>
        <w:jc w:val="center"/>
        <w:rPr>
          <w:sz w:val="48"/>
          <w:szCs w:val="52"/>
        </w:rPr>
      </w:pPr>
    </w:p>
    <w:p w14:paraId="4E3C4534" w14:textId="02250B22" w:rsidR="0056267C" w:rsidRPr="0056267C" w:rsidRDefault="0056267C" w:rsidP="0056267C">
      <w:r w:rsidRPr="0056267C">
        <w:rPr>
          <w:rFonts w:hint="eastAsia"/>
        </w:rPr>
        <w:lastRenderedPageBreak/>
        <w:t>１　目的</w:t>
      </w:r>
    </w:p>
    <w:p w14:paraId="52B1F06A" w14:textId="73E1C9AB" w:rsidR="0056267C" w:rsidRDefault="0056267C" w:rsidP="0056267C">
      <w:r w:rsidRPr="0056267C">
        <w:rPr>
          <w:rFonts w:hint="eastAsia"/>
        </w:rPr>
        <w:t xml:space="preserve">　</w:t>
      </w:r>
      <w:r>
        <w:rPr>
          <w:rFonts w:hint="eastAsia"/>
        </w:rPr>
        <w:t>真岡市が現状抱えている課題を解決し、</w:t>
      </w:r>
      <w:r w:rsidRPr="0056267C">
        <w:rPr>
          <w:rFonts w:hint="eastAsia"/>
        </w:rPr>
        <w:t>「業務効率化」「運用負担軽減」「セキュリティ確保」を両立するとともに、生成AI等の新たなデジタル技術の活用も見据え、職員の多様な働き方および市民サービスの向上に資する次期ネットワークおよび業務基盤のあり方を検討するため</w:t>
      </w:r>
      <w:r>
        <w:rPr>
          <w:rFonts w:hint="eastAsia"/>
        </w:rPr>
        <w:t>に構築するものである。</w:t>
      </w:r>
    </w:p>
    <w:p w14:paraId="5645AD14" w14:textId="7206F703" w:rsidR="0056267C" w:rsidRDefault="0056267C" w:rsidP="0056267C">
      <w:r>
        <w:rPr>
          <w:rFonts w:hint="eastAsia"/>
        </w:rPr>
        <w:t xml:space="preserve">　本仕様書において、本業務に必要な事項を定める。</w:t>
      </w:r>
    </w:p>
    <w:p w14:paraId="5E453A04" w14:textId="77777777" w:rsidR="0056267C" w:rsidRDefault="0056267C" w:rsidP="0056267C"/>
    <w:p w14:paraId="5572B1D2" w14:textId="57D18E64" w:rsidR="0056267C" w:rsidRDefault="0056267C" w:rsidP="0056267C">
      <w:r>
        <w:rPr>
          <w:rFonts w:hint="eastAsia"/>
        </w:rPr>
        <w:t>２　システム構築予定期間</w:t>
      </w:r>
    </w:p>
    <w:p w14:paraId="62678939" w14:textId="49069014" w:rsidR="0056267C" w:rsidRDefault="0056267C" w:rsidP="0056267C">
      <w:r>
        <w:rPr>
          <w:rFonts w:hint="eastAsia"/>
        </w:rPr>
        <w:t xml:space="preserve">　本業務は、①調査・設計業務と②調達・構築業務に分かれる。調査・設計業務は、契約の日から2027年</w:t>
      </w:r>
      <w:r w:rsidR="00CD5555">
        <w:rPr>
          <w:rFonts w:hint="eastAsia"/>
        </w:rPr>
        <w:t>9</w:t>
      </w:r>
      <w:r>
        <w:rPr>
          <w:rFonts w:hint="eastAsia"/>
        </w:rPr>
        <w:t>月3</w:t>
      </w:r>
      <w:r w:rsidR="00CD5555">
        <w:rPr>
          <w:rFonts w:hint="eastAsia"/>
        </w:rPr>
        <w:t>0</w:t>
      </w:r>
      <w:r>
        <w:rPr>
          <w:rFonts w:hint="eastAsia"/>
        </w:rPr>
        <w:t xml:space="preserve"> 日までとする。詳細設計</w:t>
      </w:r>
      <w:r w:rsidR="00CD5555">
        <w:rPr>
          <w:rFonts w:hint="eastAsia"/>
        </w:rPr>
        <w:t>完了後、調達・</w:t>
      </w:r>
      <w:r>
        <w:rPr>
          <w:rFonts w:hint="eastAsia"/>
        </w:rPr>
        <w:t>構築業務</w:t>
      </w:r>
      <w:r w:rsidR="00CD5555">
        <w:rPr>
          <w:rFonts w:hint="eastAsia"/>
        </w:rPr>
        <w:t>の契約を締結する。調達・構築業務は、契約の日から2028年２月28日までとする。ただし、履行期間内に業務を完了することができない正当な理由があるときは、その理由を明示した書面の提出により、履行期間の延長変更を請求することができるものとする。</w:t>
      </w:r>
    </w:p>
    <w:p w14:paraId="581FF522" w14:textId="694D25B9" w:rsidR="00BD6F73" w:rsidRDefault="00BD6F73" w:rsidP="0056267C">
      <w:r>
        <w:rPr>
          <w:rFonts w:hint="eastAsia"/>
        </w:rPr>
        <w:t>現時点で想定しているスケジュールは下図のとおり</w:t>
      </w:r>
    </w:p>
    <w:p w14:paraId="3C6427D1" w14:textId="4EB8E5FC" w:rsidR="00BD6F73" w:rsidRDefault="00C44EBC" w:rsidP="0056267C">
      <w:r w:rsidRPr="00C44EBC">
        <w:drawing>
          <wp:inline distT="0" distB="0" distL="0" distR="0" wp14:anchorId="49F86CAD" wp14:editId="2869EAFE">
            <wp:extent cx="5400040" cy="1224280"/>
            <wp:effectExtent l="0" t="0" r="0" b="0"/>
            <wp:docPr id="2094172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24280"/>
                    </a:xfrm>
                    <a:prstGeom prst="rect">
                      <a:avLst/>
                    </a:prstGeom>
                    <a:noFill/>
                    <a:ln>
                      <a:noFill/>
                    </a:ln>
                  </pic:spPr>
                </pic:pic>
              </a:graphicData>
            </a:graphic>
          </wp:inline>
        </w:drawing>
      </w:r>
    </w:p>
    <w:p w14:paraId="5589A4DA" w14:textId="77777777" w:rsidR="00BD6F73" w:rsidRDefault="00BD6F73" w:rsidP="0056267C"/>
    <w:p w14:paraId="0342CAE5" w14:textId="47D06B75" w:rsidR="00BD6F73" w:rsidRDefault="003138E0" w:rsidP="0056267C">
      <w:r>
        <w:rPr>
          <w:rFonts w:hint="eastAsia"/>
        </w:rPr>
        <w:t>３　システム運用期間</w:t>
      </w:r>
    </w:p>
    <w:p w14:paraId="0FBCCE59" w14:textId="54E82FC0" w:rsidR="003138E0" w:rsidRDefault="003138E0" w:rsidP="0056267C">
      <w:r>
        <w:rPr>
          <w:rFonts w:hint="eastAsia"/>
        </w:rPr>
        <w:t xml:space="preserve">　202</w:t>
      </w:r>
      <w:r w:rsidR="0080385C">
        <w:rPr>
          <w:rFonts w:hint="eastAsia"/>
        </w:rPr>
        <w:t>7</w:t>
      </w:r>
      <w:r>
        <w:rPr>
          <w:rFonts w:hint="eastAsia"/>
        </w:rPr>
        <w:t>年</w:t>
      </w:r>
      <w:r w:rsidR="00C44EBC">
        <w:rPr>
          <w:rFonts w:hint="eastAsia"/>
        </w:rPr>
        <w:t>9</w:t>
      </w:r>
      <w:r>
        <w:rPr>
          <w:rFonts w:hint="eastAsia"/>
        </w:rPr>
        <w:t>月から203</w:t>
      </w:r>
      <w:r w:rsidR="0080385C">
        <w:rPr>
          <w:rFonts w:hint="eastAsia"/>
        </w:rPr>
        <w:t>2</w:t>
      </w:r>
      <w:r>
        <w:rPr>
          <w:rFonts w:hint="eastAsia"/>
        </w:rPr>
        <w:t>年</w:t>
      </w:r>
      <w:r w:rsidR="00C44EBC">
        <w:rPr>
          <w:rFonts w:hint="eastAsia"/>
        </w:rPr>
        <w:t>8</w:t>
      </w:r>
      <w:r>
        <w:rPr>
          <w:rFonts w:hint="eastAsia"/>
        </w:rPr>
        <w:t>月</w:t>
      </w:r>
      <w:r w:rsidR="00C44EBC">
        <w:rPr>
          <w:rFonts w:hint="eastAsia"/>
        </w:rPr>
        <w:t>31</w:t>
      </w:r>
      <w:r>
        <w:rPr>
          <w:rFonts w:hint="eastAsia"/>
        </w:rPr>
        <w:t>日までを予定している。運用期間中安定して稼働できるシステムを構築すること。</w:t>
      </w:r>
    </w:p>
    <w:p w14:paraId="1890133B" w14:textId="77777777" w:rsidR="003138E0" w:rsidRDefault="003138E0" w:rsidP="0056267C"/>
    <w:p w14:paraId="7926237E" w14:textId="2CFB7124" w:rsidR="003138E0" w:rsidRDefault="003138E0" w:rsidP="0056267C">
      <w:r>
        <w:rPr>
          <w:rFonts w:hint="eastAsia"/>
        </w:rPr>
        <w:t>４　構築条件</w:t>
      </w:r>
    </w:p>
    <w:p w14:paraId="74EFAE0E" w14:textId="573392E6" w:rsidR="00060A6E" w:rsidRDefault="00060A6E" w:rsidP="0056267C">
      <w:r>
        <w:rPr>
          <w:rFonts w:hint="eastAsia"/>
        </w:rPr>
        <w:t>（１）構築場所</w:t>
      </w:r>
    </w:p>
    <w:p w14:paraId="66C97FF7" w14:textId="066F8710" w:rsidR="003138E0" w:rsidRDefault="003138E0" w:rsidP="0056267C">
      <w:r>
        <w:rPr>
          <w:rFonts w:hint="eastAsia"/>
        </w:rPr>
        <w:t xml:space="preserve">　栃木県真岡市荒町5191番地</w:t>
      </w:r>
      <w:r w:rsidR="00060A6E">
        <w:rPr>
          <w:rFonts w:hint="eastAsia"/>
        </w:rPr>
        <w:t>・真岡市石島893-15</w:t>
      </w:r>
      <w:r>
        <w:rPr>
          <w:rFonts w:hint="eastAsia"/>
        </w:rPr>
        <w:t xml:space="preserve">　真岡市役所及び</w:t>
      </w:r>
      <w:r w:rsidR="00060A6E">
        <w:rPr>
          <w:rFonts w:hint="eastAsia"/>
        </w:rPr>
        <w:t>二宮支所</w:t>
      </w:r>
    </w:p>
    <w:p w14:paraId="1A59C62C" w14:textId="2B0F6F51" w:rsidR="00BD6F73" w:rsidRDefault="00060A6E" w:rsidP="0056267C">
      <w:r>
        <w:rPr>
          <w:rFonts w:hint="eastAsia"/>
        </w:rPr>
        <w:t>（２）構築すべきシステムの概要</w:t>
      </w:r>
    </w:p>
    <w:p w14:paraId="7E6EDA00" w14:textId="29C93443" w:rsidR="00060A6E" w:rsidRDefault="00060A6E" w:rsidP="0056267C">
      <w:r>
        <w:rPr>
          <w:rFonts w:hint="eastAsia"/>
        </w:rPr>
        <w:t xml:space="preserve">　別紙「基本仕様書」及び「調達</w:t>
      </w:r>
      <w:r w:rsidR="0080385C">
        <w:rPr>
          <w:rFonts w:hint="eastAsia"/>
        </w:rPr>
        <w:t>機器一覧</w:t>
      </w:r>
      <w:r>
        <w:rPr>
          <w:rFonts w:hint="eastAsia"/>
        </w:rPr>
        <w:t>」に基づく</w:t>
      </w:r>
    </w:p>
    <w:p w14:paraId="17C1594A" w14:textId="77777777" w:rsidR="00060A6E" w:rsidRDefault="00060A6E" w:rsidP="0056267C">
      <w:r>
        <w:rPr>
          <w:rFonts w:hint="eastAsia"/>
        </w:rPr>
        <w:t>（３）業務の範囲</w:t>
      </w:r>
    </w:p>
    <w:p w14:paraId="6CA91B6B" w14:textId="52DFC891" w:rsidR="00060A6E" w:rsidRDefault="00060A6E" w:rsidP="0056267C">
      <w:r>
        <w:rPr>
          <w:rFonts w:hint="eastAsia"/>
        </w:rPr>
        <w:t xml:space="preserve">　本業務の対象は、新庁舎の１～５階に整備するシステム及び二宮支所のネットワーク構築に必要な調査・設計、及び機器の調達・設定とする。詳細な業務範囲は、別紙「基本仕様書」及び「調達</w:t>
      </w:r>
      <w:r w:rsidR="0080385C">
        <w:rPr>
          <w:rFonts w:hint="eastAsia"/>
        </w:rPr>
        <w:t>機器一覧</w:t>
      </w:r>
      <w:r>
        <w:rPr>
          <w:rFonts w:hint="eastAsia"/>
        </w:rPr>
        <w:t>」を参照のこと。</w:t>
      </w:r>
    </w:p>
    <w:p w14:paraId="3F68775D" w14:textId="77777777" w:rsidR="00060A6E" w:rsidRDefault="00060A6E" w:rsidP="0056267C">
      <w:r>
        <w:rPr>
          <w:rFonts w:hint="eastAsia"/>
        </w:rPr>
        <w:t>以下については本業務対象外とする。</w:t>
      </w:r>
    </w:p>
    <w:p w14:paraId="75D5DF79" w14:textId="77777777" w:rsidR="00060A6E" w:rsidRDefault="00060A6E" w:rsidP="0056267C">
      <w:r>
        <w:rPr>
          <w:rFonts w:hint="eastAsia"/>
        </w:rPr>
        <w:t>外部（インターネット、LGWAN等）と接続するための通信回線整備。</w:t>
      </w:r>
    </w:p>
    <w:p w14:paraId="54E8817A" w14:textId="77777777" w:rsidR="00060A6E" w:rsidRDefault="00060A6E" w:rsidP="0056267C">
      <w:r>
        <w:rPr>
          <w:rFonts w:hint="eastAsia"/>
        </w:rPr>
        <w:lastRenderedPageBreak/>
        <w:t>５　委託する業務内容</w:t>
      </w:r>
    </w:p>
    <w:p w14:paraId="5DD49A7F" w14:textId="77777777" w:rsidR="00060A6E" w:rsidRDefault="00060A6E" w:rsidP="0056267C">
      <w:r>
        <w:rPr>
          <w:rFonts w:hint="eastAsia"/>
        </w:rPr>
        <w:t xml:space="preserve">　受託者は、本仕様書、基本仕様書及び調達仕様書に基づいて実施するシステム構築にかかる以下の業務を行うこと。</w:t>
      </w:r>
    </w:p>
    <w:p w14:paraId="20BE46CC" w14:textId="77777777" w:rsidR="00060A6E" w:rsidRDefault="00060A6E" w:rsidP="0056267C">
      <w:r>
        <w:rPr>
          <w:rFonts w:hint="eastAsia"/>
        </w:rPr>
        <w:t>○調査・設計業務</w:t>
      </w:r>
    </w:p>
    <w:p w14:paraId="43184CF5" w14:textId="432E3DD4" w:rsidR="008D0CB9" w:rsidRDefault="00060A6E" w:rsidP="0056267C">
      <w:r>
        <w:rPr>
          <w:rFonts w:hint="eastAsia"/>
        </w:rPr>
        <w:t>・</w:t>
      </w:r>
      <w:r w:rsidR="008D0CB9">
        <w:rPr>
          <w:rFonts w:hint="eastAsia"/>
        </w:rPr>
        <w:t>システム構築に必要な現況確認及びヒアリング。</w:t>
      </w:r>
    </w:p>
    <w:p w14:paraId="2C8DE09A" w14:textId="03F4341E" w:rsidR="00060A6E" w:rsidRDefault="008D0CB9" w:rsidP="0056267C">
      <w:r>
        <w:rPr>
          <w:rFonts w:hint="eastAsia"/>
        </w:rPr>
        <w:t>・システム構築に必要な各種文書の作成</w:t>
      </w:r>
    </w:p>
    <w:p w14:paraId="30AA7E3E" w14:textId="4033B6DD" w:rsidR="008D0CB9" w:rsidRDefault="008D0CB9" w:rsidP="0056267C">
      <w:r>
        <w:rPr>
          <w:rFonts w:hint="eastAsia"/>
        </w:rPr>
        <w:t>・システム構築に必要な詳細設計及びコンサルティング</w:t>
      </w:r>
    </w:p>
    <w:p w14:paraId="2F83A4AB" w14:textId="5F2618BC" w:rsidR="008D0CB9" w:rsidRDefault="008D0CB9" w:rsidP="0056267C">
      <w:r>
        <w:rPr>
          <w:rFonts w:hint="eastAsia"/>
        </w:rPr>
        <w:t>・他システム移設のための調整。</w:t>
      </w:r>
    </w:p>
    <w:p w14:paraId="4CF6D0F4" w14:textId="51CDD886" w:rsidR="008D0CB9" w:rsidRDefault="008D0CB9" w:rsidP="0056267C">
      <w:r>
        <w:rPr>
          <w:rFonts w:hint="eastAsia"/>
        </w:rPr>
        <w:t>○調達・構築業務</w:t>
      </w:r>
    </w:p>
    <w:p w14:paraId="32D86121" w14:textId="1FA93755" w:rsidR="008D0CB9" w:rsidRDefault="008D0CB9" w:rsidP="0056267C">
      <w:r>
        <w:rPr>
          <w:rFonts w:hint="eastAsia"/>
        </w:rPr>
        <w:t>・システム構築に必要な機器、機材等の調達。</w:t>
      </w:r>
    </w:p>
    <w:p w14:paraId="11715A0E" w14:textId="652C39D3" w:rsidR="008D0CB9" w:rsidRDefault="008D0CB9" w:rsidP="0056267C">
      <w:r>
        <w:rPr>
          <w:rFonts w:hint="eastAsia"/>
        </w:rPr>
        <w:t>・システム構築に必要な機器等の設置、設定作業、動作確認、運用テスト、総合テスト。</w:t>
      </w:r>
    </w:p>
    <w:p w14:paraId="31EAA0AE" w14:textId="4F6B7131" w:rsidR="008D0CB9" w:rsidRDefault="008D0CB9" w:rsidP="0056267C">
      <w:r>
        <w:rPr>
          <w:rFonts w:hint="eastAsia"/>
        </w:rPr>
        <w:t>・構築したシステムの運用に必要な各種文書の作成及び運用要員に対する研修の実施。</w:t>
      </w:r>
    </w:p>
    <w:p w14:paraId="6D61AD0F" w14:textId="09BF2E95" w:rsidR="008D0CB9" w:rsidRDefault="008D0CB9" w:rsidP="0056267C">
      <w:r>
        <w:rPr>
          <w:rFonts w:hint="eastAsia"/>
        </w:rPr>
        <w:t>○運用・保守業務（対象外）</w:t>
      </w:r>
    </w:p>
    <w:p w14:paraId="4B2ECFFE" w14:textId="78C0513F" w:rsidR="008D0CB9" w:rsidRDefault="008D0CB9" w:rsidP="0056267C">
      <w:r>
        <w:rPr>
          <w:rFonts w:hint="eastAsia"/>
        </w:rPr>
        <w:t>・問い合わせ、技術サポート等の対応窓口</w:t>
      </w:r>
    </w:p>
    <w:p w14:paraId="7EEF9F83" w14:textId="0742546B" w:rsidR="008D0CB9" w:rsidRDefault="008D0CB9" w:rsidP="0056267C">
      <w:r>
        <w:rPr>
          <w:rFonts w:hint="eastAsia"/>
        </w:rPr>
        <w:t>・ソフトウェア及びハードウェアの保守</w:t>
      </w:r>
    </w:p>
    <w:p w14:paraId="0CEF8603" w14:textId="31B701CB" w:rsidR="008D0CB9" w:rsidRDefault="008D0CB9" w:rsidP="0056267C">
      <w:r>
        <w:rPr>
          <w:rFonts w:hint="eastAsia"/>
        </w:rPr>
        <w:t>・インシデント発生時の対応支援</w:t>
      </w:r>
    </w:p>
    <w:p w14:paraId="48FF0C3E" w14:textId="5E65CA17" w:rsidR="008D0CB9" w:rsidRDefault="008D0CB9" w:rsidP="0056267C">
      <w:r>
        <w:rPr>
          <w:rFonts w:hint="eastAsia"/>
        </w:rPr>
        <w:t>・その他システム安定稼働のために必要と認められるサポート等</w:t>
      </w:r>
    </w:p>
    <w:p w14:paraId="5674F8E7" w14:textId="48E0BDA3" w:rsidR="008D0CB9" w:rsidRDefault="008D0CB9" w:rsidP="0056267C">
      <w:r>
        <w:rPr>
          <w:rFonts w:hint="eastAsia"/>
        </w:rPr>
        <w:t>※運用・保守業務については本プロポーザルの範囲外であるが、本業務完了後に構築事業者と別途契約を締結する予定である。</w:t>
      </w:r>
    </w:p>
    <w:p w14:paraId="29E71AD1" w14:textId="77777777" w:rsidR="008D0CB9" w:rsidRDefault="008D0CB9" w:rsidP="0056267C"/>
    <w:p w14:paraId="701E1DD3" w14:textId="41203E34" w:rsidR="008D0CB9" w:rsidRDefault="008D0CB9" w:rsidP="0056267C">
      <w:r>
        <w:rPr>
          <w:rFonts w:hint="eastAsia"/>
        </w:rPr>
        <w:t>６　その他</w:t>
      </w:r>
    </w:p>
    <w:p w14:paraId="341439BC" w14:textId="63786D7D" w:rsidR="008D0CB9" w:rsidRDefault="008D0CB9" w:rsidP="008D0CB9">
      <w:pPr>
        <w:pStyle w:val="a9"/>
        <w:numPr>
          <w:ilvl w:val="0"/>
          <w:numId w:val="1"/>
        </w:numPr>
      </w:pPr>
      <w:r>
        <w:rPr>
          <w:rFonts w:hint="eastAsia"/>
        </w:rPr>
        <w:t>管理責任者の配置</w:t>
      </w:r>
    </w:p>
    <w:p w14:paraId="62819530" w14:textId="741050E8" w:rsidR="008D0CB9" w:rsidRDefault="008D0CB9" w:rsidP="008D0CB9">
      <w:r>
        <w:rPr>
          <w:rFonts w:hint="eastAsia"/>
        </w:rPr>
        <w:t xml:space="preserve">　システム構築にかかる管理責任者を定め、業務の全般にわたり業務管理を行うこと。</w:t>
      </w:r>
    </w:p>
    <w:p w14:paraId="29029770" w14:textId="18E813CB" w:rsidR="008D0CB9" w:rsidRDefault="008D0CB9" w:rsidP="008D0CB9">
      <w:pPr>
        <w:pStyle w:val="a9"/>
        <w:numPr>
          <w:ilvl w:val="0"/>
          <w:numId w:val="1"/>
        </w:numPr>
      </w:pPr>
      <w:r>
        <w:rPr>
          <w:rFonts w:hint="eastAsia"/>
        </w:rPr>
        <w:t>秘密の保持</w:t>
      </w:r>
    </w:p>
    <w:p w14:paraId="7204C576" w14:textId="00AE92B4" w:rsidR="008D0CB9" w:rsidRDefault="008D0CB9" w:rsidP="008D0CB9">
      <w:r>
        <w:rPr>
          <w:rFonts w:hint="eastAsia"/>
        </w:rPr>
        <w:t xml:space="preserve">　受託者は、業務上知り得た秘密を第三者に漏らしてはならない。業務終了後も同様とする。</w:t>
      </w:r>
    </w:p>
    <w:p w14:paraId="366743E6" w14:textId="039EB7B2" w:rsidR="008D0CB9" w:rsidRDefault="008D0CB9" w:rsidP="008D0CB9">
      <w:pPr>
        <w:pStyle w:val="a9"/>
        <w:numPr>
          <w:ilvl w:val="0"/>
          <w:numId w:val="1"/>
        </w:numPr>
      </w:pPr>
      <w:r>
        <w:rPr>
          <w:rFonts w:hint="eastAsia"/>
        </w:rPr>
        <w:t>損害賠償</w:t>
      </w:r>
    </w:p>
    <w:p w14:paraId="6B1444C2" w14:textId="45C816DD" w:rsidR="008D0CB9" w:rsidRDefault="008D0CB9" w:rsidP="008D0CB9">
      <w:pPr>
        <w:ind w:left="210" w:hangingChars="100" w:hanging="210"/>
      </w:pPr>
      <w:r>
        <w:rPr>
          <w:rFonts w:hint="eastAsia"/>
        </w:rPr>
        <w:t xml:space="preserve">　受託者が業務の実施に伴い、第三者に損害を及ぼしたときは、受託者がその損害を賠償しなければならない。</w:t>
      </w:r>
    </w:p>
    <w:p w14:paraId="391FE47B" w14:textId="04828CC9" w:rsidR="008D0CB9" w:rsidRDefault="008D0CB9" w:rsidP="008D0CB9">
      <w:pPr>
        <w:pStyle w:val="a9"/>
        <w:numPr>
          <w:ilvl w:val="0"/>
          <w:numId w:val="1"/>
        </w:numPr>
      </w:pPr>
      <w:r>
        <w:rPr>
          <w:rFonts w:hint="eastAsia"/>
        </w:rPr>
        <w:t>疑義</w:t>
      </w:r>
    </w:p>
    <w:p w14:paraId="0B187EC9" w14:textId="5D5150A1" w:rsidR="008D0CB9" w:rsidRPr="00060A6E" w:rsidRDefault="008D0CB9" w:rsidP="008D0CB9">
      <w:r>
        <w:rPr>
          <w:rFonts w:hint="eastAsia"/>
        </w:rPr>
        <w:t xml:space="preserve">　本仕様書及び特記仕様書に定めのない事項については</w:t>
      </w:r>
      <w:r w:rsidR="007B6650">
        <w:rPr>
          <w:rFonts w:hint="eastAsia"/>
        </w:rPr>
        <w:t>、必要に応じて市と受託者が協議して定める。また、システムの円滑な構築・運用を図るため、協議後は記録簿を作成し、相互に確認することとする。</w:t>
      </w:r>
    </w:p>
    <w:sectPr w:rsidR="008D0CB9" w:rsidRPr="00060A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8704" w14:textId="77777777" w:rsidR="0080385C" w:rsidRDefault="0080385C" w:rsidP="0080385C">
      <w:r>
        <w:separator/>
      </w:r>
    </w:p>
  </w:endnote>
  <w:endnote w:type="continuationSeparator" w:id="0">
    <w:p w14:paraId="42A8871F" w14:textId="77777777" w:rsidR="0080385C" w:rsidRDefault="0080385C" w:rsidP="0080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B7B0" w14:textId="77777777" w:rsidR="0080385C" w:rsidRDefault="0080385C" w:rsidP="0080385C">
      <w:r>
        <w:separator/>
      </w:r>
    </w:p>
  </w:footnote>
  <w:footnote w:type="continuationSeparator" w:id="0">
    <w:p w14:paraId="515E0C55" w14:textId="77777777" w:rsidR="0080385C" w:rsidRDefault="0080385C" w:rsidP="00803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7FF7"/>
    <w:multiLevelType w:val="hybridMultilevel"/>
    <w:tmpl w:val="02721602"/>
    <w:lvl w:ilvl="0" w:tplc="93A6AD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82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7C"/>
    <w:rsid w:val="00060A6E"/>
    <w:rsid w:val="000A61E3"/>
    <w:rsid w:val="003138E0"/>
    <w:rsid w:val="00461BBB"/>
    <w:rsid w:val="0056267C"/>
    <w:rsid w:val="005D0840"/>
    <w:rsid w:val="007B6650"/>
    <w:rsid w:val="007C3A1A"/>
    <w:rsid w:val="0080385C"/>
    <w:rsid w:val="008D0CB9"/>
    <w:rsid w:val="008F19E4"/>
    <w:rsid w:val="00A77A37"/>
    <w:rsid w:val="00BD6F73"/>
    <w:rsid w:val="00C44EBC"/>
    <w:rsid w:val="00CD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5A2CD"/>
  <w15:chartTrackingRefBased/>
  <w15:docId w15:val="{AE710C45-7728-4402-A96E-61CB6CA0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26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26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26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26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26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26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26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26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26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26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26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26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26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26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26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26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26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26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26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26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6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26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67C"/>
    <w:pPr>
      <w:spacing w:before="160" w:after="160"/>
      <w:jc w:val="center"/>
    </w:pPr>
    <w:rPr>
      <w:i/>
      <w:iCs/>
      <w:color w:val="404040" w:themeColor="text1" w:themeTint="BF"/>
    </w:rPr>
  </w:style>
  <w:style w:type="character" w:customStyle="1" w:styleId="a8">
    <w:name w:val="引用文 (文字)"/>
    <w:basedOn w:val="a0"/>
    <w:link w:val="a7"/>
    <w:uiPriority w:val="29"/>
    <w:rsid w:val="0056267C"/>
    <w:rPr>
      <w:i/>
      <w:iCs/>
      <w:color w:val="404040" w:themeColor="text1" w:themeTint="BF"/>
    </w:rPr>
  </w:style>
  <w:style w:type="paragraph" w:styleId="a9">
    <w:name w:val="List Paragraph"/>
    <w:basedOn w:val="a"/>
    <w:uiPriority w:val="34"/>
    <w:qFormat/>
    <w:rsid w:val="0056267C"/>
    <w:pPr>
      <w:ind w:left="720"/>
      <w:contextualSpacing/>
    </w:pPr>
  </w:style>
  <w:style w:type="character" w:styleId="21">
    <w:name w:val="Intense Emphasis"/>
    <w:basedOn w:val="a0"/>
    <w:uiPriority w:val="21"/>
    <w:qFormat/>
    <w:rsid w:val="0056267C"/>
    <w:rPr>
      <w:i/>
      <w:iCs/>
      <w:color w:val="0F4761" w:themeColor="accent1" w:themeShade="BF"/>
    </w:rPr>
  </w:style>
  <w:style w:type="paragraph" w:styleId="22">
    <w:name w:val="Intense Quote"/>
    <w:basedOn w:val="a"/>
    <w:next w:val="a"/>
    <w:link w:val="23"/>
    <w:uiPriority w:val="30"/>
    <w:qFormat/>
    <w:rsid w:val="00562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267C"/>
    <w:rPr>
      <w:i/>
      <w:iCs/>
      <w:color w:val="0F4761" w:themeColor="accent1" w:themeShade="BF"/>
    </w:rPr>
  </w:style>
  <w:style w:type="character" w:styleId="24">
    <w:name w:val="Intense Reference"/>
    <w:basedOn w:val="a0"/>
    <w:uiPriority w:val="32"/>
    <w:qFormat/>
    <w:rsid w:val="0056267C"/>
    <w:rPr>
      <w:b/>
      <w:bCs/>
      <w:smallCaps/>
      <w:color w:val="0F4761" w:themeColor="accent1" w:themeShade="BF"/>
      <w:spacing w:val="5"/>
    </w:rPr>
  </w:style>
  <w:style w:type="table" w:styleId="aa">
    <w:name w:val="Table Grid"/>
    <w:basedOn w:val="a1"/>
    <w:uiPriority w:val="39"/>
    <w:rsid w:val="00BD6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385C"/>
    <w:pPr>
      <w:tabs>
        <w:tab w:val="center" w:pos="4252"/>
        <w:tab w:val="right" w:pos="8504"/>
      </w:tabs>
      <w:snapToGrid w:val="0"/>
    </w:pPr>
  </w:style>
  <w:style w:type="character" w:customStyle="1" w:styleId="ac">
    <w:name w:val="ヘッダー (文字)"/>
    <w:basedOn w:val="a0"/>
    <w:link w:val="ab"/>
    <w:uiPriority w:val="99"/>
    <w:rsid w:val="0080385C"/>
  </w:style>
  <w:style w:type="paragraph" w:styleId="ad">
    <w:name w:val="footer"/>
    <w:basedOn w:val="a"/>
    <w:link w:val="ae"/>
    <w:uiPriority w:val="99"/>
    <w:unhideWhenUsed/>
    <w:rsid w:val="0080385C"/>
    <w:pPr>
      <w:tabs>
        <w:tab w:val="center" w:pos="4252"/>
        <w:tab w:val="right" w:pos="8504"/>
      </w:tabs>
      <w:snapToGrid w:val="0"/>
    </w:pPr>
  </w:style>
  <w:style w:type="character" w:customStyle="1" w:styleId="ae">
    <w:name w:val="フッター (文字)"/>
    <w:basedOn w:val="a0"/>
    <w:link w:val="ad"/>
    <w:uiPriority w:val="99"/>
    <w:rsid w:val="0080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67907">
      <w:bodyDiv w:val="1"/>
      <w:marLeft w:val="0"/>
      <w:marRight w:val="0"/>
      <w:marTop w:val="0"/>
      <w:marBottom w:val="0"/>
      <w:divBdr>
        <w:top w:val="none" w:sz="0" w:space="0" w:color="auto"/>
        <w:left w:val="none" w:sz="0" w:space="0" w:color="auto"/>
        <w:bottom w:val="none" w:sz="0" w:space="0" w:color="auto"/>
        <w:right w:val="none" w:sz="0" w:space="0" w:color="auto"/>
      </w:divBdr>
    </w:div>
    <w:div w:id="681011737">
      <w:bodyDiv w:val="1"/>
      <w:marLeft w:val="0"/>
      <w:marRight w:val="0"/>
      <w:marTop w:val="0"/>
      <w:marBottom w:val="0"/>
      <w:divBdr>
        <w:top w:val="none" w:sz="0" w:space="0" w:color="auto"/>
        <w:left w:val="none" w:sz="0" w:space="0" w:color="auto"/>
        <w:bottom w:val="none" w:sz="0" w:space="0" w:color="auto"/>
        <w:right w:val="none" w:sz="0" w:space="0" w:color="auto"/>
      </w:divBdr>
    </w:div>
    <w:div w:id="6987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廣沢　拓也</dc:creator>
  <cp:keywords/>
  <dc:description/>
  <cp:lastModifiedBy>廣沢　拓也</cp:lastModifiedBy>
  <cp:revision>3</cp:revision>
  <dcterms:created xsi:type="dcterms:W3CDTF">2026-05-02T06:10:00Z</dcterms:created>
  <dcterms:modified xsi:type="dcterms:W3CDTF">2026-05-02T06:13:00Z</dcterms:modified>
</cp:coreProperties>
</file>